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7688" w:leader="none"/>
        </w:tabs>
        <w:spacing w:before="0" w:after="0"/>
        <w:ind w:firstLine="42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Zasiłek pielęgnacyjny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ind w:firstLine="426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Zasiłek pielęgnacyjny przysługuje: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niepełnosprawnym dzieciom,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- osobom niepełnosprawnym w wieku powyżej 16 roku życia, jeżeli legitymują się orzeczeniem o znacznym stopniu niepełnosprawności,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osobom, które ukończyły 75 lat,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osobom niepełnosprawnym w wieku powyżej 16 roku życia, legitymujące się orzeczeniem o umiarkowanym stopniu niepełnosprawności, jeżeli niepełnosprawność powstała w wieku do ukończenia 21 roku życia.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Zasiłek pielęgnacyjny jest świadczeniem, które nie jest przyznawane na okres zasiłkowy. Prawo do zasiłku pielęgnacyjnego ustala się na czas nieokreślony, chyba że orzeczenie o niepełnosprawności lub orzeczenie o stopniu niepełnosprawności zostało wydane na czas określony.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Zasiłek pielęgnacyjny nie przysługuje: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osobom umieszczonym w instytucjach, zapewniających całodobową opiekę,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osobom, o których mowa w art. 16 ust. 2 i 3 ŚwRodzU – w określonych sytuacjach,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osobom uprawnionym do dodatku pielęgnacyjnego.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Zasiłek pielęgnacyjny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01.11.2019 r. </w:t>
      </w:r>
      <w:r>
        <w:rPr>
          <w:sz w:val="24"/>
          <w:szCs w:val="24"/>
        </w:rPr>
        <w:t>wynosi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215,84 zł</w:t>
      </w:r>
      <w:r>
        <w:rPr>
          <w:sz w:val="24"/>
          <w:szCs w:val="24"/>
        </w:rPr>
        <w:t xml:space="preserve"> miesięcznie. 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Wymagane dokumenty: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wniosek o ustalenie prawa do zasiłku pielęgnacyjnego,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orzeczenie o niepełnosprawności lub orzeczenie o stopniu niepełnosprawności – nie dotyczy osób starających się o przyznanie zasiłku pielęgnacyjnego ze względu na ukończenie 75 lat,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zaświadczenie z odpowiedniego organu emerytalno – rentowego (ZUS, KRUS, MSW) o niepobieraniu i posiadaniu prawa do dodatku pielęgnacyjnego albo oświadczenie o niepobieraniu i nieposiadaniu prawa do dodatku pielęgnacyjnego złożone przez wnioskodawcę (jeżeli rodzic występuje z wnioskiem o przyznanie prawa do zasiłku rodzinnego na małoletnie dziecko, oświadczenie takie nie jest konieczne),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 inne dokumenty i oświadczenia niezbędne do ustalenia prawa do zasiłku pielęgnacyjnego.</w:t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688" w:leader="none"/>
        </w:tabs>
        <w:spacing w:before="0" w:after="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80f4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0f4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0f4e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50c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708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2967-9DB3-46A0-90B3-618B191B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LibreOffice/7.3.4.2$Windows_X86_64 LibreOffice_project/728fec16bd5f605073805c3c9e7c4212a0120dc5</Application>
  <AppVersion>15.0000</AppVersion>
  <Pages>1</Pages>
  <Words>231</Words>
  <Characters>1540</Characters>
  <CharactersWithSpaces>1759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2016-02-11T08:51:00Z</dcterms:created>
  <dc:creator>NEW</dc:creator>
  <dc:description/>
  <dc:language>pl-PL</dc:language>
  <cp:lastModifiedBy/>
  <dcterms:modified xsi:type="dcterms:W3CDTF">2022-08-05T11:09:03Z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